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FF6B" w14:textId="77777777" w:rsidR="000B4454" w:rsidRDefault="00A90050" w:rsidP="00C72E35">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Frasco de atencion plena</w:t>
      </w:r>
    </w:p>
    <w:p w14:paraId="5E05AACA" w14:textId="6FAB5D03" w:rsidR="00BB0F5D" w:rsidRPr="000B4454" w:rsidRDefault="000B4454" w:rsidP="000B4454">
      <w:pPr>
        <w:spacing w:after="0" w:line="240" w:lineRule="auto"/>
        <w:jc w:val="center"/>
        <w:rPr>
          <w:rFonts w:ascii="Times New Roman" w:hAnsi="Times New Roman" w:cs="Times New Roman"/>
        </w:rPr>
      </w:pPr>
      <w:r>
        <w:rPr>
          <w:rFonts w:ascii="Times New Roman" w:hAnsi="Times New Roman" w:cs="Times New Roman"/>
        </w:rPr>
        <w:t>Enlace de Video</w:t>
      </w:r>
      <w:r>
        <w:rPr>
          <w:rFonts w:ascii="Times New Roman" w:hAnsi="Times New Roman" w:cs="Times New Roman"/>
        </w:rPr>
        <w:t xml:space="preserve">: </w:t>
      </w:r>
      <w:hyperlink r:id="rId6" w:history="1">
        <w:r w:rsidRPr="00DF45ED">
          <w:rPr>
            <w:rStyle w:val="Hyperlink"/>
            <w:rFonts w:ascii="Times New Roman" w:hAnsi="Times New Roman" w:cs="Times New Roman"/>
          </w:rPr>
          <w:t>https://youtu.be/ZxrOIW4GRCI</w:t>
        </w:r>
      </w:hyperlink>
      <w:r>
        <w:t xml:space="preserve"> </w:t>
      </w:r>
      <w:r>
        <w:rPr>
          <w:rFonts w:ascii="Times New Roman" w:hAnsi="Times New Roman" w:cs="Times New Roman"/>
        </w:rPr>
        <w:t xml:space="preserve"> </w:t>
      </w:r>
      <w:r w:rsidR="00A90050">
        <w:rPr>
          <w:rFonts w:ascii="Times New Roman" w:hAnsi="Times New Roman" w:cs="Times New Roman"/>
          <w:b/>
          <w:bCs/>
          <w:sz w:val="32"/>
          <w:szCs w:val="32"/>
        </w:rPr>
        <w:t xml:space="preserve"> </w:t>
      </w:r>
    </w:p>
    <w:p w14:paraId="487605CC" w14:textId="77777777" w:rsidR="00C72E35" w:rsidRPr="005372C2" w:rsidRDefault="00C72E35" w:rsidP="00C72E35">
      <w:pPr>
        <w:spacing w:after="0" w:line="240" w:lineRule="auto"/>
        <w:jc w:val="center"/>
        <w:rPr>
          <w:rFonts w:ascii="Times New Roman" w:hAnsi="Times New Roman" w:cs="Times New Roman"/>
          <w:b/>
          <w:bCs/>
          <w:sz w:val="24"/>
          <w:szCs w:val="24"/>
        </w:rPr>
      </w:pPr>
    </w:p>
    <w:p w14:paraId="39A11E9C" w14:textId="006EE8C6" w:rsidR="003E2E00" w:rsidRPr="005372C2" w:rsidRDefault="00A90050" w:rsidP="00C72E35">
      <w:pPr>
        <w:spacing w:after="0" w:line="240" w:lineRule="auto"/>
        <w:rPr>
          <w:rFonts w:ascii="Times New Roman" w:hAnsi="Times New Roman" w:cs="Times New Roman"/>
          <w:sz w:val="24"/>
          <w:szCs w:val="24"/>
        </w:rPr>
      </w:pPr>
      <w:r>
        <w:rPr>
          <w:rFonts w:ascii="Times New Roman" w:hAnsi="Times New Roman" w:cs="Times New Roman"/>
          <w:b/>
          <w:bCs/>
          <w:sz w:val="24"/>
          <w:szCs w:val="24"/>
        </w:rPr>
        <w:t>Descripcion de actividad</w:t>
      </w:r>
      <w:r w:rsidR="006D3E4A" w:rsidRPr="005372C2">
        <w:rPr>
          <w:rFonts w:ascii="Times New Roman" w:hAnsi="Times New Roman" w:cs="Times New Roman"/>
          <w:b/>
          <w:bCs/>
          <w:sz w:val="24"/>
          <w:szCs w:val="24"/>
        </w:rPr>
        <w:t>:</w:t>
      </w:r>
      <w:r w:rsidR="006D3E4A" w:rsidRPr="005372C2">
        <w:rPr>
          <w:rFonts w:ascii="Times New Roman" w:hAnsi="Times New Roman" w:cs="Times New Roman"/>
          <w:sz w:val="24"/>
          <w:szCs w:val="24"/>
        </w:rPr>
        <w:t xml:space="preserve"> </w:t>
      </w:r>
      <w:r>
        <w:rPr>
          <w:rFonts w:ascii="Times New Roman" w:hAnsi="Times New Roman" w:cs="Times New Roman"/>
          <w:sz w:val="24"/>
          <w:szCs w:val="24"/>
        </w:rPr>
        <w:t xml:space="preserve">Las familias colocaran todas las tiras de papel con las ocho actividades de atencion plena en un frasco de vidrio decorado. Un miembro de la familia sacara una hoja de papel y toda la familia completara esta actividad. </w:t>
      </w:r>
    </w:p>
    <w:p w14:paraId="0709E306" w14:textId="77777777" w:rsidR="00C72E35" w:rsidRPr="005372C2" w:rsidRDefault="00C72E35" w:rsidP="00C72E35">
      <w:pPr>
        <w:spacing w:after="0" w:line="240" w:lineRule="auto"/>
        <w:rPr>
          <w:rFonts w:ascii="Times New Roman" w:hAnsi="Times New Roman" w:cs="Times New Roman"/>
          <w:sz w:val="24"/>
          <w:szCs w:val="24"/>
        </w:rPr>
      </w:pPr>
    </w:p>
    <w:p w14:paraId="46DBCB42" w14:textId="2B06D429" w:rsidR="00C765FC" w:rsidRPr="005372C2" w:rsidRDefault="00C765FC" w:rsidP="00C72E35">
      <w:pPr>
        <w:spacing w:after="0" w:line="240" w:lineRule="auto"/>
        <w:rPr>
          <w:rFonts w:ascii="Times New Roman" w:hAnsi="Times New Roman" w:cs="Times New Roman"/>
          <w:sz w:val="24"/>
          <w:szCs w:val="24"/>
        </w:rPr>
      </w:pPr>
      <w:r w:rsidRPr="005372C2">
        <w:rPr>
          <w:rFonts w:ascii="Times New Roman" w:hAnsi="Times New Roman" w:cs="Times New Roman"/>
          <w:b/>
          <w:bCs/>
          <w:sz w:val="24"/>
          <w:szCs w:val="24"/>
        </w:rPr>
        <w:t>Ti</w:t>
      </w:r>
      <w:r w:rsidR="00A90050">
        <w:rPr>
          <w:rFonts w:ascii="Times New Roman" w:hAnsi="Times New Roman" w:cs="Times New Roman"/>
          <w:b/>
          <w:bCs/>
          <w:sz w:val="24"/>
          <w:szCs w:val="24"/>
        </w:rPr>
        <w:t>empo</w:t>
      </w:r>
      <w:r w:rsidRPr="005372C2">
        <w:rPr>
          <w:rFonts w:ascii="Times New Roman" w:hAnsi="Times New Roman" w:cs="Times New Roman"/>
          <w:b/>
          <w:bCs/>
          <w:sz w:val="24"/>
          <w:szCs w:val="24"/>
        </w:rPr>
        <w:t>:</w:t>
      </w:r>
      <w:r w:rsidRPr="005372C2">
        <w:rPr>
          <w:rFonts w:ascii="Times New Roman" w:hAnsi="Times New Roman" w:cs="Times New Roman"/>
          <w:sz w:val="24"/>
          <w:szCs w:val="24"/>
        </w:rPr>
        <w:t xml:space="preserve"> </w:t>
      </w:r>
      <w:r w:rsidR="00A90050">
        <w:rPr>
          <w:rFonts w:ascii="Times New Roman" w:hAnsi="Times New Roman" w:cs="Times New Roman"/>
          <w:sz w:val="24"/>
          <w:szCs w:val="24"/>
        </w:rPr>
        <w:t xml:space="preserve">Las actividades se pueden completer semanalmente y tomar entre 10 a 20 minutos cada una. </w:t>
      </w:r>
    </w:p>
    <w:p w14:paraId="25DE9AEB" w14:textId="77777777" w:rsidR="00C72E35" w:rsidRPr="005372C2" w:rsidRDefault="00C72E35" w:rsidP="00C72E35">
      <w:pPr>
        <w:spacing w:after="0" w:line="240" w:lineRule="auto"/>
        <w:rPr>
          <w:rFonts w:ascii="Times New Roman" w:hAnsi="Times New Roman" w:cs="Times New Roman"/>
          <w:sz w:val="24"/>
          <w:szCs w:val="24"/>
        </w:rPr>
      </w:pPr>
    </w:p>
    <w:p w14:paraId="79117911" w14:textId="5B74FF5E" w:rsidR="00C765FC" w:rsidRPr="005372C2" w:rsidRDefault="00A90050" w:rsidP="00C72E3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Materiales proporcionados</w:t>
      </w:r>
      <w:r w:rsidR="00C765FC" w:rsidRPr="005372C2">
        <w:rPr>
          <w:rFonts w:ascii="Times New Roman" w:hAnsi="Times New Roman" w:cs="Times New Roman"/>
          <w:b/>
          <w:bCs/>
          <w:sz w:val="24"/>
          <w:szCs w:val="24"/>
        </w:rPr>
        <w:t>:</w:t>
      </w:r>
    </w:p>
    <w:p w14:paraId="2E5E7611" w14:textId="77A2B004" w:rsidR="00C765FC" w:rsidRPr="005372C2" w:rsidRDefault="00A90050" w:rsidP="00C72E3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Frasco</w:t>
      </w:r>
    </w:p>
    <w:p w14:paraId="78E42B6F" w14:textId="2FC54456" w:rsidR="00D15231" w:rsidRPr="005372C2" w:rsidRDefault="00A90050" w:rsidP="00C72E3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Marcadores para vidrio</w:t>
      </w:r>
    </w:p>
    <w:p w14:paraId="4A81E8A5" w14:textId="14115CBC" w:rsidR="003F0DA3" w:rsidRPr="005372C2" w:rsidRDefault="00A90050" w:rsidP="003F0DA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Folletos de actividades </w:t>
      </w:r>
    </w:p>
    <w:p w14:paraId="6463498B" w14:textId="58289EA8" w:rsidR="00C765FC" w:rsidRPr="005372C2" w:rsidRDefault="00A90050" w:rsidP="003F0DA3">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Actividades de atencion plena </w:t>
      </w:r>
    </w:p>
    <w:p w14:paraId="1A0264FF" w14:textId="68C83309" w:rsidR="00C9085A" w:rsidRPr="005372C2" w:rsidRDefault="00A90050" w:rsidP="00C908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Caminata de Safari </w:t>
      </w:r>
    </w:p>
    <w:p w14:paraId="72008BDC" w14:textId="526514EA" w:rsidR="00C9085A" w:rsidRPr="005372C2" w:rsidRDefault="00A90050" w:rsidP="00C908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Caminata de Arcoiris</w:t>
      </w:r>
    </w:p>
    <w:p w14:paraId="64A343D6" w14:textId="0BF55662" w:rsidR="004D4FE1" w:rsidRPr="005372C2" w:rsidRDefault="00A90050" w:rsidP="00C72E3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Lapices o plumas </w:t>
      </w:r>
    </w:p>
    <w:p w14:paraId="180C6D2C" w14:textId="731D7035" w:rsidR="00390A70" w:rsidRPr="005372C2" w:rsidRDefault="00A90050" w:rsidP="00390A7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Bocadillos </w:t>
      </w:r>
    </w:p>
    <w:p w14:paraId="4FBD7103" w14:textId="77777777" w:rsidR="00390A70" w:rsidRPr="005372C2" w:rsidRDefault="00390A70" w:rsidP="00390A70">
      <w:pPr>
        <w:spacing w:after="0" w:line="240" w:lineRule="auto"/>
        <w:rPr>
          <w:rFonts w:ascii="Times New Roman" w:hAnsi="Times New Roman" w:cs="Times New Roman"/>
          <w:sz w:val="24"/>
          <w:szCs w:val="24"/>
        </w:rPr>
      </w:pPr>
    </w:p>
    <w:p w14:paraId="40649108" w14:textId="68B864EC" w:rsidR="00390A70" w:rsidRPr="005372C2" w:rsidRDefault="00A90050" w:rsidP="00390A7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Materiales adicionales</w:t>
      </w:r>
      <w:r w:rsidR="00390A70" w:rsidRPr="005372C2">
        <w:rPr>
          <w:rFonts w:ascii="Times New Roman" w:hAnsi="Times New Roman" w:cs="Times New Roman"/>
          <w:b/>
          <w:bCs/>
          <w:sz w:val="24"/>
          <w:szCs w:val="24"/>
        </w:rPr>
        <w:t>:</w:t>
      </w:r>
    </w:p>
    <w:p w14:paraId="0D50ACEA" w14:textId="764C0F62" w:rsidR="009C2E6C" w:rsidRPr="005372C2" w:rsidRDefault="00A90050" w:rsidP="00C72E3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Articulos communes en su hogar </w:t>
      </w:r>
    </w:p>
    <w:p w14:paraId="1E4E1DF3" w14:textId="7D8F372A" w:rsidR="00390A70" w:rsidRPr="005372C2" w:rsidRDefault="00A90050" w:rsidP="00390A70">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Toallas, mantas, libros, sofa, silla, utensilios de cocina, esponja, alfombras, etc. </w:t>
      </w:r>
    </w:p>
    <w:p w14:paraId="316CE824" w14:textId="01E9EBC2" w:rsidR="00BF5655" w:rsidRPr="005372C2" w:rsidRDefault="00A90050" w:rsidP="00390A7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Musica (YouTube, Pandora o Spotify) </w:t>
      </w:r>
    </w:p>
    <w:p w14:paraId="51D6862B" w14:textId="5C283F98" w:rsidR="00676B7E" w:rsidRPr="005372C2" w:rsidRDefault="00A90050" w:rsidP="00C72E3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Canales de YouTube para un siglo de musica</w:t>
      </w:r>
    </w:p>
    <w:p w14:paraId="69F9F951" w14:textId="77777777" w:rsidR="00C9085A" w:rsidRPr="005372C2" w:rsidRDefault="00C9085A" w:rsidP="00C9085A">
      <w:pPr>
        <w:pStyle w:val="ListParagraph"/>
        <w:spacing w:after="0" w:line="240" w:lineRule="auto"/>
        <w:ind w:left="144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745"/>
        <w:gridCol w:w="6910"/>
      </w:tblGrid>
      <w:tr w:rsidR="00676B7E" w:rsidRPr="005372C2" w14:paraId="31B417BE" w14:textId="77777777" w:rsidTr="00C95B48">
        <w:trPr>
          <w:trHeight w:val="267"/>
          <w:jc w:val="center"/>
        </w:trPr>
        <w:tc>
          <w:tcPr>
            <w:tcW w:w="1745" w:type="dxa"/>
          </w:tcPr>
          <w:p w14:paraId="15AAC2F7" w14:textId="5F821F32" w:rsidR="00676B7E" w:rsidRPr="005372C2" w:rsidRDefault="00676B7E" w:rsidP="00C72E35">
            <w:pPr>
              <w:rPr>
                <w:rFonts w:ascii="Times New Roman" w:hAnsi="Times New Roman" w:cs="Times New Roman"/>
                <w:b/>
                <w:sz w:val="24"/>
                <w:szCs w:val="24"/>
              </w:rPr>
            </w:pPr>
            <w:r w:rsidRPr="005372C2">
              <w:rPr>
                <w:rFonts w:ascii="Times New Roman" w:hAnsi="Times New Roman" w:cs="Times New Roman"/>
                <w:b/>
                <w:sz w:val="24"/>
                <w:szCs w:val="24"/>
              </w:rPr>
              <w:t>1920-1929</w:t>
            </w:r>
          </w:p>
        </w:tc>
        <w:tc>
          <w:tcPr>
            <w:tcW w:w="6910" w:type="dxa"/>
          </w:tcPr>
          <w:p w14:paraId="53063F38" w14:textId="0328CE14" w:rsidR="00676B7E"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Las 20 mejores canciones de 1920-1929</w:t>
            </w:r>
            <w:r w:rsidR="00676B7E" w:rsidRPr="005372C2">
              <w:rPr>
                <w:rFonts w:ascii="Times New Roman" w:hAnsi="Times New Roman" w:cs="Times New Roman"/>
                <w:sz w:val="24"/>
                <w:szCs w:val="24"/>
              </w:rPr>
              <w:t xml:space="preserve"> (</w:t>
            </w:r>
            <w:r>
              <w:rPr>
                <w:rFonts w:ascii="Times New Roman" w:hAnsi="Times New Roman" w:cs="Times New Roman"/>
                <w:sz w:val="24"/>
                <w:szCs w:val="24"/>
              </w:rPr>
              <w:t xml:space="preserve">Segun a musica </w:t>
            </w:r>
            <w:r w:rsidR="00676B7E" w:rsidRPr="005372C2">
              <w:rPr>
                <w:rFonts w:ascii="Times New Roman" w:hAnsi="Times New Roman" w:cs="Times New Roman"/>
                <w:sz w:val="24"/>
                <w:szCs w:val="24"/>
              </w:rPr>
              <w:t>Dave’s)</w:t>
            </w:r>
          </w:p>
        </w:tc>
      </w:tr>
      <w:tr w:rsidR="00676B7E" w:rsidRPr="005372C2" w14:paraId="76CC1FF7" w14:textId="77777777" w:rsidTr="00C95B48">
        <w:trPr>
          <w:trHeight w:val="267"/>
          <w:jc w:val="center"/>
        </w:trPr>
        <w:tc>
          <w:tcPr>
            <w:tcW w:w="1745" w:type="dxa"/>
          </w:tcPr>
          <w:p w14:paraId="64FFAA0A" w14:textId="7B2CB1EF" w:rsidR="00676B7E" w:rsidRPr="005372C2" w:rsidRDefault="00676B7E" w:rsidP="00C72E35">
            <w:pPr>
              <w:rPr>
                <w:rFonts w:ascii="Times New Roman" w:hAnsi="Times New Roman" w:cs="Times New Roman"/>
                <w:b/>
                <w:sz w:val="24"/>
                <w:szCs w:val="24"/>
              </w:rPr>
            </w:pPr>
            <w:r w:rsidRPr="005372C2">
              <w:rPr>
                <w:rFonts w:ascii="Times New Roman" w:hAnsi="Times New Roman" w:cs="Times New Roman"/>
                <w:b/>
                <w:sz w:val="24"/>
                <w:szCs w:val="24"/>
              </w:rPr>
              <w:t>1930-1939</w:t>
            </w:r>
          </w:p>
        </w:tc>
        <w:tc>
          <w:tcPr>
            <w:tcW w:w="6910" w:type="dxa"/>
          </w:tcPr>
          <w:p w14:paraId="3F2B2F8E" w14:textId="329E39D5" w:rsidR="00676B7E"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 xml:space="preserve">Las 20 mejores canciones de </w:t>
            </w:r>
            <w:r w:rsidR="00676B7E" w:rsidRPr="005372C2">
              <w:rPr>
                <w:rFonts w:ascii="Times New Roman" w:hAnsi="Times New Roman" w:cs="Times New Roman"/>
                <w:sz w:val="24"/>
                <w:szCs w:val="24"/>
              </w:rPr>
              <w:t xml:space="preserve"> 1930-1939 (</w:t>
            </w:r>
            <w:r>
              <w:rPr>
                <w:rFonts w:ascii="Times New Roman" w:hAnsi="Times New Roman" w:cs="Times New Roman"/>
                <w:sz w:val="24"/>
                <w:szCs w:val="24"/>
              </w:rPr>
              <w:t xml:space="preserve">Segun a musica </w:t>
            </w:r>
            <w:r w:rsidRPr="005372C2">
              <w:rPr>
                <w:rFonts w:ascii="Times New Roman" w:hAnsi="Times New Roman" w:cs="Times New Roman"/>
                <w:sz w:val="24"/>
                <w:szCs w:val="24"/>
              </w:rPr>
              <w:t>Dave’s</w:t>
            </w:r>
            <w:r w:rsidR="00676B7E" w:rsidRPr="005372C2">
              <w:rPr>
                <w:rFonts w:ascii="Times New Roman" w:hAnsi="Times New Roman" w:cs="Times New Roman"/>
                <w:sz w:val="24"/>
                <w:szCs w:val="24"/>
              </w:rPr>
              <w:t>)</w:t>
            </w:r>
          </w:p>
        </w:tc>
      </w:tr>
      <w:tr w:rsidR="00676B7E" w:rsidRPr="005372C2" w14:paraId="7E97C23E" w14:textId="77777777" w:rsidTr="00C95B48">
        <w:trPr>
          <w:trHeight w:val="267"/>
          <w:jc w:val="center"/>
        </w:trPr>
        <w:tc>
          <w:tcPr>
            <w:tcW w:w="1745" w:type="dxa"/>
          </w:tcPr>
          <w:p w14:paraId="0FF34E94" w14:textId="2B383B9A" w:rsidR="00676B7E" w:rsidRPr="005372C2" w:rsidRDefault="00676B7E" w:rsidP="00C72E35">
            <w:pPr>
              <w:rPr>
                <w:rFonts w:ascii="Times New Roman" w:hAnsi="Times New Roman" w:cs="Times New Roman"/>
                <w:b/>
                <w:sz w:val="24"/>
                <w:szCs w:val="24"/>
              </w:rPr>
            </w:pPr>
            <w:r w:rsidRPr="005372C2">
              <w:rPr>
                <w:rFonts w:ascii="Times New Roman" w:hAnsi="Times New Roman" w:cs="Times New Roman"/>
                <w:b/>
                <w:sz w:val="24"/>
                <w:szCs w:val="24"/>
              </w:rPr>
              <w:t>1940-1949</w:t>
            </w:r>
          </w:p>
        </w:tc>
        <w:tc>
          <w:tcPr>
            <w:tcW w:w="6910" w:type="dxa"/>
          </w:tcPr>
          <w:p w14:paraId="041A4362" w14:textId="720F6EEF" w:rsidR="00676B7E"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Las 30 mejores canciones</w:t>
            </w:r>
            <w:r w:rsidR="00676B7E" w:rsidRPr="005372C2">
              <w:rPr>
                <w:rFonts w:ascii="Times New Roman" w:hAnsi="Times New Roman" w:cs="Times New Roman"/>
                <w:sz w:val="24"/>
                <w:szCs w:val="24"/>
              </w:rPr>
              <w:t xml:space="preserve"> 1940-1949</w:t>
            </w:r>
          </w:p>
        </w:tc>
      </w:tr>
      <w:tr w:rsidR="00676B7E" w:rsidRPr="005372C2" w14:paraId="0E8083F7" w14:textId="77777777" w:rsidTr="00C95B48">
        <w:trPr>
          <w:trHeight w:val="267"/>
          <w:jc w:val="center"/>
        </w:trPr>
        <w:tc>
          <w:tcPr>
            <w:tcW w:w="1745" w:type="dxa"/>
          </w:tcPr>
          <w:p w14:paraId="1F03B4D8" w14:textId="1EC659C5" w:rsidR="00676B7E" w:rsidRPr="005372C2" w:rsidRDefault="00676B7E" w:rsidP="00C72E35">
            <w:pPr>
              <w:rPr>
                <w:rFonts w:ascii="Times New Roman" w:hAnsi="Times New Roman" w:cs="Times New Roman"/>
                <w:b/>
                <w:sz w:val="24"/>
                <w:szCs w:val="24"/>
              </w:rPr>
            </w:pPr>
            <w:r w:rsidRPr="005372C2">
              <w:rPr>
                <w:rFonts w:ascii="Times New Roman" w:hAnsi="Times New Roman" w:cs="Times New Roman"/>
                <w:b/>
                <w:sz w:val="24"/>
                <w:szCs w:val="24"/>
              </w:rPr>
              <w:t>1950-1959</w:t>
            </w:r>
          </w:p>
        </w:tc>
        <w:tc>
          <w:tcPr>
            <w:tcW w:w="6910" w:type="dxa"/>
          </w:tcPr>
          <w:p w14:paraId="6C3D80BB" w14:textId="2F6D09A0" w:rsidR="00676B7E"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 xml:space="preserve">Los 50 mejores exitos de los 50 </w:t>
            </w:r>
          </w:p>
        </w:tc>
      </w:tr>
      <w:tr w:rsidR="00676B7E" w:rsidRPr="005372C2" w14:paraId="5AAF1C67" w14:textId="77777777" w:rsidTr="00C95B48">
        <w:trPr>
          <w:trHeight w:val="267"/>
          <w:jc w:val="center"/>
        </w:trPr>
        <w:tc>
          <w:tcPr>
            <w:tcW w:w="1745" w:type="dxa"/>
          </w:tcPr>
          <w:p w14:paraId="73536222" w14:textId="1056C3F1" w:rsidR="00676B7E" w:rsidRPr="005372C2" w:rsidRDefault="00676B7E" w:rsidP="00C72E35">
            <w:pPr>
              <w:rPr>
                <w:rFonts w:ascii="Times New Roman" w:hAnsi="Times New Roman" w:cs="Times New Roman"/>
                <w:b/>
                <w:sz w:val="24"/>
                <w:szCs w:val="24"/>
              </w:rPr>
            </w:pPr>
            <w:r w:rsidRPr="005372C2">
              <w:rPr>
                <w:rFonts w:ascii="Times New Roman" w:hAnsi="Times New Roman" w:cs="Times New Roman"/>
                <w:b/>
                <w:sz w:val="24"/>
                <w:szCs w:val="24"/>
              </w:rPr>
              <w:t>1960-1969</w:t>
            </w:r>
          </w:p>
        </w:tc>
        <w:tc>
          <w:tcPr>
            <w:tcW w:w="6910" w:type="dxa"/>
          </w:tcPr>
          <w:p w14:paraId="60E8B686" w14:textId="024ADEEF" w:rsidR="00676B7E"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 xml:space="preserve">Los 100 mejores exitos musicales de los 60 </w:t>
            </w:r>
          </w:p>
        </w:tc>
      </w:tr>
      <w:tr w:rsidR="00676B7E" w:rsidRPr="005372C2" w14:paraId="2631CD30" w14:textId="77777777" w:rsidTr="00C95B48">
        <w:trPr>
          <w:trHeight w:val="267"/>
          <w:jc w:val="center"/>
        </w:trPr>
        <w:tc>
          <w:tcPr>
            <w:tcW w:w="1745" w:type="dxa"/>
          </w:tcPr>
          <w:p w14:paraId="0AE18093" w14:textId="082FD6B3" w:rsidR="00676B7E" w:rsidRPr="005372C2" w:rsidRDefault="00676B7E" w:rsidP="00C72E35">
            <w:pPr>
              <w:rPr>
                <w:rFonts w:ascii="Times New Roman" w:hAnsi="Times New Roman" w:cs="Times New Roman"/>
                <w:b/>
                <w:sz w:val="24"/>
                <w:szCs w:val="24"/>
              </w:rPr>
            </w:pPr>
            <w:r w:rsidRPr="005372C2">
              <w:rPr>
                <w:rFonts w:ascii="Times New Roman" w:hAnsi="Times New Roman" w:cs="Times New Roman"/>
                <w:b/>
                <w:sz w:val="24"/>
                <w:szCs w:val="24"/>
              </w:rPr>
              <w:t>1970-1979</w:t>
            </w:r>
          </w:p>
        </w:tc>
        <w:tc>
          <w:tcPr>
            <w:tcW w:w="6910" w:type="dxa"/>
          </w:tcPr>
          <w:p w14:paraId="080E4320" w14:textId="0435A368" w:rsidR="00676B7E"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Las 100 mejores canciones de los 70</w:t>
            </w:r>
          </w:p>
        </w:tc>
      </w:tr>
      <w:tr w:rsidR="00676B7E" w:rsidRPr="005372C2" w14:paraId="2B5F71FB" w14:textId="77777777" w:rsidTr="00C95B48">
        <w:trPr>
          <w:trHeight w:val="267"/>
          <w:jc w:val="center"/>
        </w:trPr>
        <w:tc>
          <w:tcPr>
            <w:tcW w:w="1745" w:type="dxa"/>
          </w:tcPr>
          <w:p w14:paraId="5F996481" w14:textId="1A043BC3" w:rsidR="00676B7E" w:rsidRPr="005372C2" w:rsidRDefault="00676B7E" w:rsidP="00C72E35">
            <w:pPr>
              <w:rPr>
                <w:rFonts w:ascii="Times New Roman" w:hAnsi="Times New Roman" w:cs="Times New Roman"/>
                <w:b/>
                <w:sz w:val="24"/>
                <w:szCs w:val="24"/>
              </w:rPr>
            </w:pPr>
            <w:r w:rsidRPr="005372C2">
              <w:rPr>
                <w:rFonts w:ascii="Times New Roman" w:hAnsi="Times New Roman" w:cs="Times New Roman"/>
                <w:b/>
                <w:sz w:val="24"/>
                <w:szCs w:val="24"/>
              </w:rPr>
              <w:t>1980-1989</w:t>
            </w:r>
          </w:p>
        </w:tc>
        <w:tc>
          <w:tcPr>
            <w:tcW w:w="6910" w:type="dxa"/>
          </w:tcPr>
          <w:p w14:paraId="1AB1A04D" w14:textId="153BF2BE" w:rsidR="00676B7E"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 xml:space="preserve">Las 100 mejores canciones de exito de los 80 </w:t>
            </w:r>
          </w:p>
        </w:tc>
      </w:tr>
      <w:tr w:rsidR="00676B7E" w:rsidRPr="005372C2" w14:paraId="2182BE68" w14:textId="77777777" w:rsidTr="00C95B48">
        <w:trPr>
          <w:trHeight w:val="281"/>
          <w:jc w:val="center"/>
        </w:trPr>
        <w:tc>
          <w:tcPr>
            <w:tcW w:w="1745" w:type="dxa"/>
          </w:tcPr>
          <w:p w14:paraId="07A47305" w14:textId="63F8DA43" w:rsidR="00676B7E" w:rsidRPr="005372C2" w:rsidRDefault="00676B7E" w:rsidP="00C72E35">
            <w:pPr>
              <w:rPr>
                <w:rFonts w:ascii="Times New Roman" w:hAnsi="Times New Roman" w:cs="Times New Roman"/>
                <w:b/>
                <w:sz w:val="24"/>
                <w:szCs w:val="24"/>
              </w:rPr>
            </w:pPr>
            <w:r w:rsidRPr="005372C2">
              <w:rPr>
                <w:rFonts w:ascii="Times New Roman" w:hAnsi="Times New Roman" w:cs="Times New Roman"/>
                <w:b/>
                <w:sz w:val="24"/>
                <w:szCs w:val="24"/>
              </w:rPr>
              <w:t>1990-1999</w:t>
            </w:r>
          </w:p>
        </w:tc>
        <w:tc>
          <w:tcPr>
            <w:tcW w:w="6910" w:type="dxa"/>
          </w:tcPr>
          <w:p w14:paraId="4ADD2935" w14:textId="582F735D" w:rsidR="00676B7E"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 xml:space="preserve">Las 100 mejores canciones de los </w:t>
            </w:r>
            <w:r w:rsidR="00676B7E" w:rsidRPr="005372C2">
              <w:rPr>
                <w:rFonts w:ascii="Times New Roman" w:hAnsi="Times New Roman" w:cs="Times New Roman"/>
                <w:sz w:val="24"/>
                <w:szCs w:val="24"/>
              </w:rPr>
              <w:t>90’s</w:t>
            </w:r>
          </w:p>
        </w:tc>
      </w:tr>
      <w:tr w:rsidR="00D71969" w:rsidRPr="005372C2" w14:paraId="7AD1EB19" w14:textId="77777777" w:rsidTr="00C95B48">
        <w:trPr>
          <w:trHeight w:val="281"/>
          <w:jc w:val="center"/>
        </w:trPr>
        <w:tc>
          <w:tcPr>
            <w:tcW w:w="1745" w:type="dxa"/>
          </w:tcPr>
          <w:p w14:paraId="3149CA38" w14:textId="7E71F212" w:rsidR="00D71969" w:rsidRPr="005372C2" w:rsidRDefault="00D71969" w:rsidP="00C72E35">
            <w:pPr>
              <w:rPr>
                <w:rFonts w:ascii="Times New Roman" w:hAnsi="Times New Roman" w:cs="Times New Roman"/>
                <w:b/>
                <w:sz w:val="24"/>
                <w:szCs w:val="24"/>
              </w:rPr>
            </w:pPr>
            <w:r w:rsidRPr="005372C2">
              <w:rPr>
                <w:rFonts w:ascii="Times New Roman" w:hAnsi="Times New Roman" w:cs="Times New Roman"/>
                <w:b/>
                <w:sz w:val="24"/>
                <w:szCs w:val="24"/>
              </w:rPr>
              <w:t>2000-2009</w:t>
            </w:r>
          </w:p>
        </w:tc>
        <w:tc>
          <w:tcPr>
            <w:tcW w:w="6910" w:type="dxa"/>
          </w:tcPr>
          <w:p w14:paraId="76DF97DD" w14:textId="7EE6E6EA" w:rsidR="00D71969"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 xml:space="preserve">Las 100 mejores canciones de los </w:t>
            </w:r>
            <w:r w:rsidR="00D71969" w:rsidRPr="005372C2">
              <w:rPr>
                <w:rFonts w:ascii="Times New Roman" w:hAnsi="Times New Roman" w:cs="Times New Roman"/>
                <w:sz w:val="24"/>
                <w:szCs w:val="24"/>
              </w:rPr>
              <w:t xml:space="preserve">2000’s </w:t>
            </w:r>
          </w:p>
        </w:tc>
      </w:tr>
      <w:tr w:rsidR="00D71969" w:rsidRPr="005372C2" w14:paraId="5228B343" w14:textId="77777777" w:rsidTr="00C95B48">
        <w:trPr>
          <w:trHeight w:val="281"/>
          <w:jc w:val="center"/>
        </w:trPr>
        <w:tc>
          <w:tcPr>
            <w:tcW w:w="1745" w:type="dxa"/>
          </w:tcPr>
          <w:p w14:paraId="3A44E5DF" w14:textId="746097DE" w:rsidR="00D71969" w:rsidRPr="005372C2" w:rsidRDefault="00D71969" w:rsidP="00C72E35">
            <w:pPr>
              <w:rPr>
                <w:rFonts w:ascii="Times New Roman" w:hAnsi="Times New Roman" w:cs="Times New Roman"/>
                <w:b/>
                <w:sz w:val="24"/>
                <w:szCs w:val="24"/>
              </w:rPr>
            </w:pPr>
            <w:r w:rsidRPr="005372C2">
              <w:rPr>
                <w:rFonts w:ascii="Times New Roman" w:hAnsi="Times New Roman" w:cs="Times New Roman"/>
                <w:b/>
                <w:sz w:val="24"/>
                <w:szCs w:val="24"/>
              </w:rPr>
              <w:t>2010-2019</w:t>
            </w:r>
          </w:p>
        </w:tc>
        <w:tc>
          <w:tcPr>
            <w:tcW w:w="6910" w:type="dxa"/>
          </w:tcPr>
          <w:p w14:paraId="00337C00" w14:textId="6A5DB1BF" w:rsidR="00D71969" w:rsidRPr="005372C2" w:rsidRDefault="00A90050" w:rsidP="00C72E35">
            <w:pPr>
              <w:rPr>
                <w:rFonts w:ascii="Times New Roman" w:hAnsi="Times New Roman" w:cs="Times New Roman"/>
                <w:sz w:val="24"/>
                <w:szCs w:val="24"/>
              </w:rPr>
            </w:pPr>
            <w:r>
              <w:rPr>
                <w:rFonts w:ascii="Times New Roman" w:hAnsi="Times New Roman" w:cs="Times New Roman"/>
                <w:sz w:val="24"/>
                <w:szCs w:val="24"/>
              </w:rPr>
              <w:t xml:space="preserve">Las 100 mejores canciones del </w:t>
            </w:r>
            <w:r w:rsidR="00D71969" w:rsidRPr="005372C2">
              <w:rPr>
                <w:rFonts w:ascii="Times New Roman" w:hAnsi="Times New Roman" w:cs="Times New Roman"/>
                <w:sz w:val="24"/>
                <w:szCs w:val="24"/>
              </w:rPr>
              <w:t>2010</w:t>
            </w:r>
          </w:p>
        </w:tc>
      </w:tr>
    </w:tbl>
    <w:p w14:paraId="76831615" w14:textId="77777777" w:rsidR="00676B7E" w:rsidRPr="005372C2" w:rsidRDefault="00676B7E" w:rsidP="00C72E35">
      <w:pPr>
        <w:spacing w:after="0" w:line="240" w:lineRule="auto"/>
        <w:rPr>
          <w:rFonts w:ascii="Times New Roman" w:hAnsi="Times New Roman" w:cs="Times New Roman"/>
          <w:sz w:val="24"/>
          <w:szCs w:val="24"/>
        </w:rPr>
        <w:sectPr w:rsidR="00676B7E" w:rsidRPr="005372C2">
          <w:pgSz w:w="12240" w:h="15840"/>
          <w:pgMar w:top="1440" w:right="1440" w:bottom="1440" w:left="1440" w:header="720" w:footer="720" w:gutter="0"/>
          <w:cols w:space="720"/>
          <w:docGrid w:linePitch="360"/>
        </w:sectPr>
      </w:pPr>
    </w:p>
    <w:p w14:paraId="08A790B9" w14:textId="6BF6EB8E" w:rsidR="00A35E3F" w:rsidRPr="005372C2" w:rsidRDefault="00A90050" w:rsidP="00C72E3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Instrucciones</w:t>
      </w:r>
      <w:r w:rsidR="003F0DA3" w:rsidRPr="005372C2">
        <w:rPr>
          <w:rFonts w:ascii="Times New Roman" w:hAnsi="Times New Roman" w:cs="Times New Roman"/>
          <w:b/>
          <w:bCs/>
          <w:sz w:val="24"/>
          <w:szCs w:val="24"/>
        </w:rPr>
        <w:t>:</w:t>
      </w:r>
      <w:r w:rsidR="00A35E3F" w:rsidRPr="005372C2">
        <w:rPr>
          <w:rFonts w:ascii="Times New Roman" w:hAnsi="Times New Roman" w:cs="Times New Roman"/>
          <w:b/>
          <w:bCs/>
          <w:sz w:val="24"/>
          <w:szCs w:val="24"/>
        </w:rPr>
        <w:t xml:space="preserve"> </w:t>
      </w:r>
    </w:p>
    <w:p w14:paraId="1F67BD5C" w14:textId="1A07F535" w:rsidR="00A35E3F" w:rsidRPr="005372C2" w:rsidRDefault="00A90050" w:rsidP="00C72E3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Decore el frasco con los marcadores para vidrio proporcionados. </w:t>
      </w:r>
    </w:p>
    <w:p w14:paraId="69D83614" w14:textId="3F553172" w:rsidR="00A35E3F" w:rsidRPr="005372C2" w:rsidRDefault="00A90050" w:rsidP="00C72E3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Escriba los nombres de las actividades de atencion plena en el papel perforado (el papel esta dividido en 3 secciones y el nombre de una actividad debe escribirse en cada seccion). </w:t>
      </w:r>
    </w:p>
    <w:p w14:paraId="1AC3DA41" w14:textId="751B81BE" w:rsidR="006D3E4A"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Caminata de Safari </w:t>
      </w:r>
    </w:p>
    <w:p w14:paraId="6698BCB6" w14:textId="18C73132" w:rsidR="006D3E4A"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Caminata de arcoiris </w:t>
      </w:r>
    </w:p>
    <w:p w14:paraId="0C8C8ECD" w14:textId="1E1D9307" w:rsidR="006D3E4A"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Musica de la decada </w:t>
      </w:r>
    </w:p>
    <w:p w14:paraId="074F0B8B" w14:textId="329C7954" w:rsidR="006D3E4A"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Bocadillo consciente </w:t>
      </w:r>
    </w:p>
    <w:p w14:paraId="7E7A8864" w14:textId="6F1EC610" w:rsidR="006D3E4A"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Toque consciente </w:t>
      </w:r>
    </w:p>
    <w:p w14:paraId="0FAA7E81" w14:textId="3AA7F760" w:rsidR="006D3E4A"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Pose consciente </w:t>
      </w:r>
    </w:p>
    <w:p w14:paraId="2B3D5106" w14:textId="05225795" w:rsidR="00AB4B58"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Escaneo corporal </w:t>
      </w:r>
    </w:p>
    <w:p w14:paraId="1924D7D8" w14:textId="151798F8" w:rsidR="00AB4B58"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Latido del corazon</w:t>
      </w:r>
    </w:p>
    <w:p w14:paraId="35B59634" w14:textId="64386873" w:rsidR="004D4FE1" w:rsidRPr="005372C2" w:rsidRDefault="00A90050" w:rsidP="00C72E3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Separe y doble las tiras de papel para que no pueda ver el nombre de la actividad. </w:t>
      </w:r>
    </w:p>
    <w:p w14:paraId="5FEB112E" w14:textId="0379C1DD" w:rsidR="00D84388" w:rsidRPr="005372C2" w:rsidRDefault="00A90050" w:rsidP="00C72E3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Coloque las tiras de papel en su jarra de atencion plena.</w:t>
      </w:r>
    </w:p>
    <w:p w14:paraId="2A930BE0" w14:textId="375DF22F" w:rsidR="00D84388" w:rsidRPr="005372C2" w:rsidRDefault="00A90050" w:rsidP="00C72E3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Pruebe una actividad a la vez elidiendo a un miembro de la familia para que tome una hoja de papel del frasco. </w:t>
      </w:r>
    </w:p>
    <w:p w14:paraId="3BF71A66" w14:textId="721440D4" w:rsidR="00A35E3F" w:rsidRPr="005372C2" w:rsidRDefault="00A90050" w:rsidP="00C72E3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Una vez que haya seleccionado la actividad del frasco, revise el folleto “Actividades de atencion plena” para obtener instrucciones. </w:t>
      </w:r>
    </w:p>
    <w:p w14:paraId="5C3ED714" w14:textId="5DC8E65F" w:rsidR="009D7810" w:rsidRPr="005372C2" w:rsidRDefault="00A90050" w:rsidP="00C72E3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Despues de cada actividad, haganse preguntas unos a otros: </w:t>
      </w:r>
    </w:p>
    <w:p w14:paraId="304B5653" w14:textId="5E810B1D" w:rsidR="009D7810"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Como te sentiste antes de la actividad</w:t>
      </w:r>
      <w:r w:rsidR="009D7810" w:rsidRPr="005372C2">
        <w:rPr>
          <w:rFonts w:ascii="Times New Roman" w:hAnsi="Times New Roman" w:cs="Times New Roman"/>
          <w:sz w:val="24"/>
          <w:szCs w:val="24"/>
        </w:rPr>
        <w:t>?</w:t>
      </w:r>
    </w:p>
    <w:p w14:paraId="25E083F0" w14:textId="2E661778" w:rsidR="009D7810"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Como te sentiste durante la actividad</w:t>
      </w:r>
      <w:r w:rsidR="009D7810" w:rsidRPr="005372C2">
        <w:rPr>
          <w:rFonts w:ascii="Times New Roman" w:hAnsi="Times New Roman" w:cs="Times New Roman"/>
          <w:sz w:val="24"/>
          <w:szCs w:val="24"/>
        </w:rPr>
        <w:t>?</w:t>
      </w:r>
    </w:p>
    <w:p w14:paraId="6A0FC6D6" w14:textId="6B191309" w:rsidR="009D7810"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Como te sientes ahora</w:t>
      </w:r>
      <w:r w:rsidR="009D7810" w:rsidRPr="005372C2">
        <w:rPr>
          <w:rFonts w:ascii="Times New Roman" w:hAnsi="Times New Roman" w:cs="Times New Roman"/>
          <w:sz w:val="24"/>
          <w:szCs w:val="24"/>
        </w:rPr>
        <w:t>?</w:t>
      </w:r>
    </w:p>
    <w:p w14:paraId="279FB290" w14:textId="01A2F56E" w:rsidR="006D3E4A" w:rsidRPr="005372C2" w:rsidRDefault="00A90050" w:rsidP="00C72E3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Que sentidos (vista, oido, olfato, gusto, tacto) usaste</w:t>
      </w:r>
      <w:r w:rsidR="009D7810" w:rsidRPr="005372C2">
        <w:rPr>
          <w:rFonts w:ascii="Times New Roman" w:hAnsi="Times New Roman" w:cs="Times New Roman"/>
          <w:sz w:val="24"/>
          <w:szCs w:val="24"/>
        </w:rPr>
        <w:t xml:space="preserve">? </w:t>
      </w:r>
    </w:p>
    <w:p w14:paraId="31279B2F" w14:textId="32DCD3D4" w:rsidR="00A90050" w:rsidRPr="00A90050" w:rsidRDefault="00A90050" w:rsidP="00A90050">
      <w:pPr>
        <w:pStyle w:val="ListParagraph"/>
        <w:numPr>
          <w:ilvl w:val="0"/>
          <w:numId w:val="1"/>
        </w:numPr>
        <w:spacing w:after="0" w:line="240" w:lineRule="auto"/>
        <w:rPr>
          <w:rFonts w:ascii="Times New Roman" w:eastAsia="Times New Roman" w:hAnsi="Times New Roman" w:cs="Times New Roman"/>
          <w:sz w:val="24"/>
          <w:szCs w:val="24"/>
        </w:rPr>
      </w:pPr>
      <w:r w:rsidRPr="00A90050">
        <w:rPr>
          <w:rFonts w:ascii="Times New Roman" w:eastAsia="Times New Roman" w:hAnsi="Times New Roman" w:cs="Times New Roman"/>
          <w:sz w:val="24"/>
          <w:szCs w:val="24"/>
        </w:rPr>
        <w:t>Acabamos de practicar la atenci</w:t>
      </w:r>
      <w:r>
        <w:rPr>
          <w:rFonts w:ascii="Times New Roman" w:eastAsia="Times New Roman" w:hAnsi="Times New Roman" w:cs="Times New Roman"/>
          <w:sz w:val="24"/>
          <w:szCs w:val="24"/>
        </w:rPr>
        <w:t>o</w:t>
      </w:r>
      <w:r w:rsidRPr="00A90050">
        <w:rPr>
          <w:rFonts w:ascii="Times New Roman" w:eastAsia="Times New Roman" w:hAnsi="Times New Roman" w:cs="Times New Roman"/>
          <w:sz w:val="24"/>
          <w:szCs w:val="24"/>
        </w:rPr>
        <w:t xml:space="preserve">n plena! </w:t>
      </w:r>
      <w:r>
        <w:rPr>
          <w:rFonts w:ascii="Times New Roman" w:eastAsia="Times New Roman" w:hAnsi="Times New Roman" w:cs="Times New Roman"/>
          <w:sz w:val="24"/>
          <w:szCs w:val="24"/>
        </w:rPr>
        <w:t xml:space="preserve">Atencion plena </w:t>
      </w:r>
      <w:r w:rsidRPr="00A90050">
        <w:rPr>
          <w:rFonts w:ascii="Times New Roman" w:eastAsia="Times New Roman" w:hAnsi="Times New Roman" w:cs="Times New Roman"/>
          <w:sz w:val="24"/>
          <w:szCs w:val="24"/>
        </w:rPr>
        <w:t>significa reducir la velocidad y tomarse su tiempo para realmente darse cuenta de lo que est</w:t>
      </w:r>
      <w:r>
        <w:rPr>
          <w:rFonts w:ascii="Times New Roman" w:eastAsia="Times New Roman" w:hAnsi="Times New Roman" w:cs="Times New Roman"/>
          <w:sz w:val="24"/>
          <w:szCs w:val="24"/>
        </w:rPr>
        <w:t xml:space="preserve">a </w:t>
      </w:r>
      <w:r w:rsidRPr="00A90050">
        <w:rPr>
          <w:rFonts w:ascii="Times New Roman" w:eastAsia="Times New Roman" w:hAnsi="Times New Roman" w:cs="Times New Roman"/>
          <w:sz w:val="24"/>
          <w:szCs w:val="24"/>
        </w:rPr>
        <w:t>haciendo o prestar total atenci</w:t>
      </w:r>
      <w:r>
        <w:rPr>
          <w:rFonts w:ascii="Times New Roman" w:eastAsia="Times New Roman" w:hAnsi="Times New Roman" w:cs="Times New Roman"/>
          <w:sz w:val="24"/>
          <w:szCs w:val="24"/>
        </w:rPr>
        <w:t>o</w:t>
      </w:r>
      <w:r w:rsidRPr="00A90050">
        <w:rPr>
          <w:rFonts w:ascii="Times New Roman" w:eastAsia="Times New Roman" w:hAnsi="Times New Roman" w:cs="Times New Roman"/>
          <w:sz w:val="24"/>
          <w:szCs w:val="24"/>
        </w:rPr>
        <w:t>n a algo. Ser consciente significa concentrarse de forma relajada y sencilla.</w:t>
      </w:r>
    </w:p>
    <w:p w14:paraId="21505445" w14:textId="02107F52" w:rsidR="005372C2" w:rsidRDefault="00A90050" w:rsidP="005372C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Practicar la atencion plena puede ayudarnos a comprender nuestras emociones, aumentar la atencion y la concentracion y mejorar nuestras relaciones. </w:t>
      </w:r>
    </w:p>
    <w:p w14:paraId="6F86DD6E" w14:textId="63E5CDA0" w:rsidR="00C765FC" w:rsidRDefault="00A90050" w:rsidP="003E2E0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atencion plena Tambien puede ayudar a aliviar el estres, disminuir la presion arterial, reducer el dolor cronico y los problemas estomacales y mejorar el sueño. </w:t>
      </w:r>
    </w:p>
    <w:p w14:paraId="020E513D" w14:textId="24A54B5C" w:rsidR="00A90050" w:rsidRPr="00A90050" w:rsidRDefault="00A90050" w:rsidP="003E2E0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Piense en como se sintio antes y despues de la actividad: Siente alguna diferencia? Crees que seria util practicar una actividad de atencion plena todos los dias? </w:t>
      </w:r>
    </w:p>
    <w:sectPr w:rsidR="00A90050" w:rsidRPr="00A90050" w:rsidSect="00676B7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0902"/>
    <w:multiLevelType w:val="hybridMultilevel"/>
    <w:tmpl w:val="7B28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4893"/>
    <w:multiLevelType w:val="hybridMultilevel"/>
    <w:tmpl w:val="D17AEF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F74C0"/>
    <w:multiLevelType w:val="hybridMultilevel"/>
    <w:tmpl w:val="7248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1313B"/>
    <w:multiLevelType w:val="hybridMultilevel"/>
    <w:tmpl w:val="D58E4F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D2D5C"/>
    <w:multiLevelType w:val="hybridMultilevel"/>
    <w:tmpl w:val="380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37E4B"/>
    <w:multiLevelType w:val="hybridMultilevel"/>
    <w:tmpl w:val="CB3EA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00"/>
    <w:rsid w:val="00054E3D"/>
    <w:rsid w:val="000B4454"/>
    <w:rsid w:val="00390A70"/>
    <w:rsid w:val="003923E4"/>
    <w:rsid w:val="003E2E00"/>
    <w:rsid w:val="003F0DA3"/>
    <w:rsid w:val="00470088"/>
    <w:rsid w:val="00485152"/>
    <w:rsid w:val="004B4D12"/>
    <w:rsid w:val="004D4FE1"/>
    <w:rsid w:val="005372C2"/>
    <w:rsid w:val="0055421D"/>
    <w:rsid w:val="0057313E"/>
    <w:rsid w:val="00573DC4"/>
    <w:rsid w:val="005C3C80"/>
    <w:rsid w:val="00676B7E"/>
    <w:rsid w:val="006D3E4A"/>
    <w:rsid w:val="007365B6"/>
    <w:rsid w:val="007F24E2"/>
    <w:rsid w:val="0093750D"/>
    <w:rsid w:val="009928D1"/>
    <w:rsid w:val="009C2E6C"/>
    <w:rsid w:val="009D7810"/>
    <w:rsid w:val="00A35E3F"/>
    <w:rsid w:val="00A90050"/>
    <w:rsid w:val="00AB4B58"/>
    <w:rsid w:val="00B733AA"/>
    <w:rsid w:val="00BB0F5D"/>
    <w:rsid w:val="00BF5655"/>
    <w:rsid w:val="00C3140B"/>
    <w:rsid w:val="00C72E35"/>
    <w:rsid w:val="00C765FC"/>
    <w:rsid w:val="00C9085A"/>
    <w:rsid w:val="00C930A0"/>
    <w:rsid w:val="00C95B48"/>
    <w:rsid w:val="00D10055"/>
    <w:rsid w:val="00D15231"/>
    <w:rsid w:val="00D44D8F"/>
    <w:rsid w:val="00D71969"/>
    <w:rsid w:val="00D84388"/>
    <w:rsid w:val="00D858B9"/>
    <w:rsid w:val="00DC15E6"/>
    <w:rsid w:val="00E35970"/>
    <w:rsid w:val="00E84177"/>
    <w:rsid w:val="00EA6A8A"/>
    <w:rsid w:val="00F753EF"/>
    <w:rsid w:val="00FD7F60"/>
    <w:rsid w:val="00FF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0E56"/>
  <w15:docId w15:val="{278EC4A4-ED2A-4836-98B9-7B7961FB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E00"/>
    <w:rPr>
      <w:rFonts w:ascii="Tahoma" w:hAnsi="Tahoma" w:cs="Tahoma"/>
      <w:sz w:val="16"/>
      <w:szCs w:val="16"/>
    </w:rPr>
  </w:style>
  <w:style w:type="paragraph" w:styleId="ListParagraph">
    <w:name w:val="List Paragraph"/>
    <w:basedOn w:val="Normal"/>
    <w:uiPriority w:val="34"/>
    <w:qFormat/>
    <w:rsid w:val="00C765FC"/>
    <w:pPr>
      <w:ind w:left="720"/>
      <w:contextualSpacing/>
    </w:pPr>
  </w:style>
  <w:style w:type="character" w:styleId="Hyperlink">
    <w:name w:val="Hyperlink"/>
    <w:basedOn w:val="DefaultParagraphFont"/>
    <w:uiPriority w:val="99"/>
    <w:unhideWhenUsed/>
    <w:rsid w:val="00BF5655"/>
    <w:rPr>
      <w:color w:val="0000FF"/>
      <w:u w:val="single"/>
    </w:rPr>
  </w:style>
  <w:style w:type="character" w:customStyle="1" w:styleId="UnresolvedMention1">
    <w:name w:val="Unresolved Mention1"/>
    <w:basedOn w:val="DefaultParagraphFont"/>
    <w:uiPriority w:val="99"/>
    <w:semiHidden/>
    <w:unhideWhenUsed/>
    <w:rsid w:val="005C3C80"/>
    <w:rPr>
      <w:color w:val="605E5C"/>
      <w:shd w:val="clear" w:color="auto" w:fill="E1DFDD"/>
    </w:rPr>
  </w:style>
  <w:style w:type="character" w:styleId="CommentReference">
    <w:name w:val="annotation reference"/>
    <w:basedOn w:val="DefaultParagraphFont"/>
    <w:uiPriority w:val="99"/>
    <w:semiHidden/>
    <w:unhideWhenUsed/>
    <w:rsid w:val="006D3E4A"/>
    <w:rPr>
      <w:sz w:val="16"/>
      <w:szCs w:val="16"/>
    </w:rPr>
  </w:style>
  <w:style w:type="paragraph" w:styleId="CommentText">
    <w:name w:val="annotation text"/>
    <w:basedOn w:val="Normal"/>
    <w:link w:val="CommentTextChar"/>
    <w:uiPriority w:val="99"/>
    <w:semiHidden/>
    <w:unhideWhenUsed/>
    <w:rsid w:val="006D3E4A"/>
    <w:pPr>
      <w:spacing w:line="240" w:lineRule="auto"/>
    </w:pPr>
    <w:rPr>
      <w:sz w:val="20"/>
      <w:szCs w:val="20"/>
    </w:rPr>
  </w:style>
  <w:style w:type="character" w:customStyle="1" w:styleId="CommentTextChar">
    <w:name w:val="Comment Text Char"/>
    <w:basedOn w:val="DefaultParagraphFont"/>
    <w:link w:val="CommentText"/>
    <w:uiPriority w:val="99"/>
    <w:semiHidden/>
    <w:rsid w:val="006D3E4A"/>
    <w:rPr>
      <w:sz w:val="20"/>
      <w:szCs w:val="20"/>
    </w:rPr>
  </w:style>
  <w:style w:type="paragraph" w:styleId="CommentSubject">
    <w:name w:val="annotation subject"/>
    <w:basedOn w:val="CommentText"/>
    <w:next w:val="CommentText"/>
    <w:link w:val="CommentSubjectChar"/>
    <w:uiPriority w:val="99"/>
    <w:semiHidden/>
    <w:unhideWhenUsed/>
    <w:rsid w:val="006D3E4A"/>
    <w:rPr>
      <w:b/>
      <w:bCs/>
    </w:rPr>
  </w:style>
  <w:style w:type="character" w:customStyle="1" w:styleId="CommentSubjectChar">
    <w:name w:val="Comment Subject Char"/>
    <w:basedOn w:val="CommentTextChar"/>
    <w:link w:val="CommentSubject"/>
    <w:uiPriority w:val="99"/>
    <w:semiHidden/>
    <w:rsid w:val="006D3E4A"/>
    <w:rPr>
      <w:b/>
      <w:bCs/>
      <w:sz w:val="20"/>
      <w:szCs w:val="20"/>
    </w:rPr>
  </w:style>
  <w:style w:type="table" w:styleId="TableGrid">
    <w:name w:val="Table Grid"/>
    <w:basedOn w:val="TableNormal"/>
    <w:uiPriority w:val="59"/>
    <w:rsid w:val="0067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A9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6299">
      <w:bodyDiv w:val="1"/>
      <w:marLeft w:val="0"/>
      <w:marRight w:val="0"/>
      <w:marTop w:val="0"/>
      <w:marBottom w:val="0"/>
      <w:divBdr>
        <w:top w:val="none" w:sz="0" w:space="0" w:color="auto"/>
        <w:left w:val="none" w:sz="0" w:space="0" w:color="auto"/>
        <w:bottom w:val="none" w:sz="0" w:space="0" w:color="auto"/>
        <w:right w:val="none" w:sz="0" w:space="0" w:color="auto"/>
      </w:divBdr>
    </w:div>
    <w:div w:id="1916471859">
      <w:bodyDiv w:val="1"/>
      <w:marLeft w:val="0"/>
      <w:marRight w:val="0"/>
      <w:marTop w:val="0"/>
      <w:marBottom w:val="0"/>
      <w:divBdr>
        <w:top w:val="none" w:sz="0" w:space="0" w:color="auto"/>
        <w:left w:val="none" w:sz="0" w:space="0" w:color="auto"/>
        <w:bottom w:val="none" w:sz="0" w:space="0" w:color="auto"/>
        <w:right w:val="none" w:sz="0" w:space="0" w:color="auto"/>
      </w:divBdr>
    </w:div>
    <w:div w:id="1921063892">
      <w:bodyDiv w:val="1"/>
      <w:marLeft w:val="0"/>
      <w:marRight w:val="0"/>
      <w:marTop w:val="0"/>
      <w:marBottom w:val="0"/>
      <w:divBdr>
        <w:top w:val="none" w:sz="0" w:space="0" w:color="auto"/>
        <w:left w:val="none" w:sz="0" w:space="0" w:color="auto"/>
        <w:bottom w:val="none" w:sz="0" w:space="0" w:color="auto"/>
        <w:right w:val="none" w:sz="0" w:space="0" w:color="auto"/>
      </w:divBdr>
    </w:div>
    <w:div w:id="20371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ZxrOIW4GRC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9A65-C959-4550-A0D9-47B579CB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TMC Healthcare</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Jochum</dc:creator>
  <cp:lastModifiedBy>Lindsay</cp:lastModifiedBy>
  <cp:revision>3</cp:revision>
  <dcterms:created xsi:type="dcterms:W3CDTF">2020-11-13T05:00:00Z</dcterms:created>
  <dcterms:modified xsi:type="dcterms:W3CDTF">2020-11-13T05:10:00Z</dcterms:modified>
</cp:coreProperties>
</file>